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6A68E" w14:textId="0C61BEF6" w:rsidR="00472B81" w:rsidRPr="00D200C3" w:rsidRDefault="00472B81" w:rsidP="000435F3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D200C3">
        <w:rPr>
          <w:rFonts w:asciiTheme="minorHAnsi" w:hAnsiTheme="minorHAnsi" w:cstheme="minorHAnsi"/>
          <w:b/>
          <w:bCs/>
        </w:rPr>
        <w:t>REGULAMIN</w:t>
      </w:r>
      <w:r w:rsidR="0092151F" w:rsidRPr="00D200C3">
        <w:rPr>
          <w:rFonts w:asciiTheme="minorHAnsi" w:hAnsiTheme="minorHAnsi" w:cstheme="minorHAnsi"/>
          <w:b/>
          <w:bCs/>
        </w:rPr>
        <w:t xml:space="preserve"> </w:t>
      </w:r>
      <w:r w:rsidR="000B74C0" w:rsidRPr="00D200C3">
        <w:rPr>
          <w:rFonts w:asciiTheme="minorHAnsi" w:hAnsiTheme="minorHAnsi" w:cstheme="minorHAnsi"/>
          <w:b/>
          <w:bCs/>
        </w:rPr>
        <w:t xml:space="preserve">„Nasza gmina mistrzem </w:t>
      </w:r>
      <w:proofErr w:type="spellStart"/>
      <w:r w:rsidR="000B74C0" w:rsidRPr="00D200C3">
        <w:rPr>
          <w:rFonts w:asciiTheme="minorHAnsi" w:hAnsiTheme="minorHAnsi" w:cstheme="minorHAnsi"/>
          <w:b/>
          <w:bCs/>
        </w:rPr>
        <w:t>samospisu</w:t>
      </w:r>
      <w:proofErr w:type="spellEnd"/>
      <w:r w:rsidR="000B74C0" w:rsidRPr="00D200C3">
        <w:rPr>
          <w:rFonts w:asciiTheme="minorHAnsi" w:hAnsiTheme="minorHAnsi" w:cstheme="minorHAnsi"/>
          <w:b/>
          <w:bCs/>
        </w:rPr>
        <w:t>”</w:t>
      </w:r>
    </w:p>
    <w:p w14:paraId="6FC76301" w14:textId="77777777" w:rsidR="00472B81" w:rsidRPr="00D200C3" w:rsidRDefault="00472B81" w:rsidP="000435F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4F2E19AB" w14:textId="77777777" w:rsidR="00284F82" w:rsidRPr="00D200C3" w:rsidRDefault="00284F82" w:rsidP="000435F3">
      <w:pPr>
        <w:spacing w:line="273" w:lineRule="atLeast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D200C3">
        <w:rPr>
          <w:rFonts w:cstheme="minorHAnsi"/>
          <w:b/>
          <w:bCs/>
          <w:color w:val="000000"/>
          <w:sz w:val="24"/>
          <w:szCs w:val="24"/>
        </w:rPr>
        <w:t>§ 1 POSTANOWIENIA OGÓLNE</w:t>
      </w:r>
    </w:p>
    <w:p w14:paraId="369B9C26" w14:textId="1CE7968C" w:rsidR="00284F82" w:rsidRPr="00D200C3" w:rsidRDefault="00284F82" w:rsidP="000435F3">
      <w:pPr>
        <w:pStyle w:val="Akapitzlist"/>
        <w:numPr>
          <w:ilvl w:val="0"/>
          <w:numId w:val="1"/>
        </w:numPr>
        <w:spacing w:line="273" w:lineRule="atLeast"/>
        <w:jc w:val="both"/>
        <w:rPr>
          <w:rFonts w:cstheme="minorHAnsi"/>
          <w:sz w:val="24"/>
          <w:szCs w:val="24"/>
        </w:rPr>
      </w:pPr>
      <w:r w:rsidRPr="00D200C3">
        <w:rPr>
          <w:rFonts w:cstheme="minorHAnsi"/>
          <w:sz w:val="24"/>
          <w:szCs w:val="24"/>
        </w:rPr>
        <w:t xml:space="preserve">Niniejszy regulamin, zwany dalej „Regulaminem”, określa </w:t>
      </w:r>
      <w:r w:rsidR="0092151F" w:rsidRPr="00D200C3">
        <w:rPr>
          <w:rFonts w:cstheme="minorHAnsi"/>
          <w:sz w:val="24"/>
          <w:szCs w:val="24"/>
        </w:rPr>
        <w:t xml:space="preserve">zasady i warunki </w:t>
      </w:r>
      <w:r w:rsidR="005051CD" w:rsidRPr="00D200C3">
        <w:rPr>
          <w:rFonts w:cstheme="minorHAnsi"/>
          <w:sz w:val="24"/>
          <w:szCs w:val="24"/>
        </w:rPr>
        <w:t xml:space="preserve">akcji </w:t>
      </w:r>
      <w:r w:rsidR="0092151F" w:rsidRPr="00D200C3">
        <w:rPr>
          <w:rFonts w:cstheme="minorHAnsi"/>
          <w:sz w:val="24"/>
          <w:szCs w:val="24"/>
        </w:rPr>
        <w:t xml:space="preserve">przekazania nagród spisowych dla gmin, w których zanotowano najwyższy wskaźnik realizacji </w:t>
      </w:r>
      <w:proofErr w:type="spellStart"/>
      <w:r w:rsidR="0092151F" w:rsidRPr="00D200C3">
        <w:rPr>
          <w:rFonts w:cstheme="minorHAnsi"/>
          <w:sz w:val="24"/>
          <w:szCs w:val="24"/>
        </w:rPr>
        <w:t>samospisu</w:t>
      </w:r>
      <w:proofErr w:type="spellEnd"/>
      <w:r w:rsidR="0092151F" w:rsidRPr="00D200C3">
        <w:rPr>
          <w:rFonts w:cstheme="minorHAnsi"/>
          <w:sz w:val="24"/>
          <w:szCs w:val="24"/>
        </w:rPr>
        <w:t xml:space="preserve"> </w:t>
      </w:r>
      <w:r w:rsidR="000111B8" w:rsidRPr="00D200C3">
        <w:rPr>
          <w:rFonts w:cstheme="minorHAnsi"/>
          <w:sz w:val="24"/>
          <w:szCs w:val="24"/>
        </w:rPr>
        <w:t xml:space="preserve">internetowego </w:t>
      </w:r>
      <w:r w:rsidR="0092151F" w:rsidRPr="00D200C3">
        <w:rPr>
          <w:rFonts w:cstheme="minorHAnsi"/>
          <w:sz w:val="24"/>
          <w:szCs w:val="24"/>
        </w:rPr>
        <w:t>rolników.</w:t>
      </w:r>
      <w:r w:rsidR="005051CD" w:rsidRPr="00D200C3">
        <w:rPr>
          <w:rFonts w:cstheme="minorHAnsi"/>
          <w:sz w:val="24"/>
          <w:szCs w:val="24"/>
        </w:rPr>
        <w:t xml:space="preserve"> Akcja </w:t>
      </w:r>
      <w:r w:rsidR="005051CD" w:rsidRPr="00D200C3">
        <w:rPr>
          <w:rFonts w:cstheme="minorHAnsi"/>
          <w:bCs/>
          <w:sz w:val="24"/>
          <w:szCs w:val="24"/>
        </w:rPr>
        <w:t xml:space="preserve">promocyjna </w:t>
      </w:r>
      <w:r w:rsidR="005051CD" w:rsidRPr="00D200C3">
        <w:rPr>
          <w:rFonts w:cstheme="minorHAnsi"/>
          <w:sz w:val="24"/>
          <w:szCs w:val="24"/>
        </w:rPr>
        <w:t xml:space="preserve">pt. </w:t>
      </w:r>
      <w:r w:rsidR="005051CD" w:rsidRPr="00D200C3">
        <w:rPr>
          <w:rFonts w:cstheme="minorHAnsi"/>
          <w:b/>
          <w:bCs/>
          <w:sz w:val="24"/>
          <w:szCs w:val="24"/>
        </w:rPr>
        <w:t xml:space="preserve">„Nasza gmina mistrzem </w:t>
      </w:r>
      <w:proofErr w:type="spellStart"/>
      <w:r w:rsidR="005051CD" w:rsidRPr="00D200C3">
        <w:rPr>
          <w:rFonts w:cstheme="minorHAnsi"/>
          <w:b/>
          <w:bCs/>
          <w:sz w:val="24"/>
          <w:szCs w:val="24"/>
        </w:rPr>
        <w:t>samospisu</w:t>
      </w:r>
      <w:bookmarkStart w:id="0" w:name="_GoBack"/>
      <w:bookmarkEnd w:id="0"/>
      <w:proofErr w:type="spellEnd"/>
      <w:r w:rsidR="005051CD" w:rsidRPr="00D200C3">
        <w:rPr>
          <w:rFonts w:cstheme="minorHAnsi"/>
          <w:b/>
          <w:bCs/>
          <w:sz w:val="24"/>
          <w:szCs w:val="24"/>
        </w:rPr>
        <w:t xml:space="preserve">” </w:t>
      </w:r>
      <w:r w:rsidR="005051CD" w:rsidRPr="00D200C3">
        <w:rPr>
          <w:rFonts w:cstheme="minorHAnsi"/>
          <w:bCs/>
          <w:sz w:val="24"/>
          <w:szCs w:val="24"/>
        </w:rPr>
        <w:t xml:space="preserve">zwana dalej „Akcją” ma na celu </w:t>
      </w:r>
      <w:r w:rsidR="005051CD" w:rsidRPr="00D200C3">
        <w:rPr>
          <w:rFonts w:cstheme="minorHAnsi"/>
          <w:sz w:val="24"/>
          <w:szCs w:val="24"/>
        </w:rPr>
        <w:t xml:space="preserve">promowanie metody </w:t>
      </w:r>
      <w:proofErr w:type="spellStart"/>
      <w:r w:rsidR="005051CD" w:rsidRPr="00D200C3">
        <w:rPr>
          <w:rFonts w:cstheme="minorHAnsi"/>
          <w:sz w:val="24"/>
          <w:szCs w:val="24"/>
        </w:rPr>
        <w:t>samospisu</w:t>
      </w:r>
      <w:proofErr w:type="spellEnd"/>
      <w:r w:rsidR="005051CD" w:rsidRPr="00D200C3">
        <w:rPr>
          <w:rFonts w:cstheme="minorHAnsi"/>
          <w:sz w:val="24"/>
          <w:szCs w:val="24"/>
        </w:rPr>
        <w:t xml:space="preserve"> </w:t>
      </w:r>
      <w:r w:rsidR="008F2CD9" w:rsidRPr="00D200C3">
        <w:rPr>
          <w:rFonts w:cstheme="minorHAnsi"/>
          <w:sz w:val="24"/>
          <w:szCs w:val="24"/>
        </w:rPr>
        <w:t xml:space="preserve">internetowego </w:t>
      </w:r>
      <w:r w:rsidR="005051CD" w:rsidRPr="00D200C3">
        <w:rPr>
          <w:rFonts w:cstheme="minorHAnsi"/>
          <w:sz w:val="24"/>
          <w:szCs w:val="24"/>
        </w:rPr>
        <w:t>w Powszechnym Spisie Rolnym 2020 oraz zachęcenie rolnik</w:t>
      </w:r>
      <w:r w:rsidR="005051CD" w:rsidRPr="00D200C3">
        <w:rPr>
          <w:rFonts w:cstheme="minorHAnsi"/>
          <w:sz w:val="24"/>
          <w:szCs w:val="24"/>
          <w:lang w:val="es-ES_tradnl"/>
        </w:rPr>
        <w:t>ó</w:t>
      </w:r>
      <w:r w:rsidR="005051CD" w:rsidRPr="00D200C3">
        <w:rPr>
          <w:rFonts w:cstheme="minorHAnsi"/>
          <w:sz w:val="24"/>
          <w:szCs w:val="24"/>
        </w:rPr>
        <w:t xml:space="preserve">w do aktywnego udziału w badaniu poprzez dokonanie </w:t>
      </w:r>
      <w:proofErr w:type="spellStart"/>
      <w:r w:rsidR="005051CD" w:rsidRPr="00D200C3">
        <w:rPr>
          <w:rFonts w:cstheme="minorHAnsi"/>
          <w:sz w:val="24"/>
          <w:szCs w:val="24"/>
        </w:rPr>
        <w:t>samospisu</w:t>
      </w:r>
      <w:proofErr w:type="spellEnd"/>
      <w:r w:rsidR="005051CD" w:rsidRPr="00D200C3">
        <w:rPr>
          <w:rFonts w:cstheme="minorHAnsi"/>
          <w:sz w:val="24"/>
          <w:szCs w:val="24"/>
        </w:rPr>
        <w:t xml:space="preserve"> na stronie: spisrolny.gov.pl.</w:t>
      </w:r>
    </w:p>
    <w:p w14:paraId="0AC22E48" w14:textId="5410BA97" w:rsidR="00284F82" w:rsidRPr="00D200C3" w:rsidRDefault="00284F82" w:rsidP="000435F3">
      <w:pPr>
        <w:pStyle w:val="Akapitzlist"/>
        <w:numPr>
          <w:ilvl w:val="0"/>
          <w:numId w:val="1"/>
        </w:numPr>
        <w:spacing w:line="273" w:lineRule="atLeast"/>
        <w:jc w:val="both"/>
        <w:rPr>
          <w:rFonts w:cstheme="minorHAnsi"/>
          <w:color w:val="000000"/>
          <w:sz w:val="24"/>
          <w:szCs w:val="24"/>
        </w:rPr>
      </w:pPr>
      <w:r w:rsidRPr="00D200C3">
        <w:rPr>
          <w:rFonts w:cstheme="minorHAnsi"/>
          <w:sz w:val="24"/>
          <w:szCs w:val="24"/>
        </w:rPr>
        <w:t xml:space="preserve">Organizatorem </w:t>
      </w:r>
      <w:r w:rsidR="005051CD" w:rsidRPr="00D200C3">
        <w:rPr>
          <w:rFonts w:cstheme="minorHAnsi"/>
          <w:sz w:val="24"/>
          <w:szCs w:val="24"/>
        </w:rPr>
        <w:t xml:space="preserve">Akcji </w:t>
      </w:r>
      <w:r w:rsidRPr="00D200C3">
        <w:rPr>
          <w:rFonts w:cstheme="minorHAnsi"/>
          <w:sz w:val="24"/>
          <w:szCs w:val="24"/>
        </w:rPr>
        <w:t>jest Urząd Statystyczny w Szczecinie,</w:t>
      </w:r>
      <w:r w:rsidR="00812C45" w:rsidRPr="00D200C3">
        <w:rPr>
          <w:rFonts w:cstheme="minorHAnsi"/>
          <w:sz w:val="24"/>
          <w:szCs w:val="24"/>
        </w:rPr>
        <w:t xml:space="preserve"> z siedzibą przy</w:t>
      </w:r>
      <w:r w:rsidRPr="00D200C3">
        <w:rPr>
          <w:rFonts w:cstheme="minorHAnsi"/>
          <w:sz w:val="24"/>
          <w:szCs w:val="24"/>
        </w:rPr>
        <w:t xml:space="preserve"> ul. Matejki 22, 70-530 Szczecin</w:t>
      </w:r>
      <w:r w:rsidR="00812C45" w:rsidRPr="00D200C3">
        <w:rPr>
          <w:rFonts w:cstheme="minorHAnsi"/>
          <w:sz w:val="24"/>
          <w:szCs w:val="24"/>
        </w:rPr>
        <w:t xml:space="preserve"> (</w:t>
      </w:r>
      <w:r w:rsidRPr="00D200C3">
        <w:rPr>
          <w:rFonts w:cstheme="minorHAnsi"/>
          <w:sz w:val="24"/>
          <w:szCs w:val="24"/>
        </w:rPr>
        <w:t>zwany dalej „Organizatorem”</w:t>
      </w:r>
      <w:r w:rsidR="00812C45" w:rsidRPr="00D200C3">
        <w:rPr>
          <w:rFonts w:cstheme="minorHAnsi"/>
          <w:sz w:val="24"/>
          <w:szCs w:val="24"/>
        </w:rPr>
        <w:t>)</w:t>
      </w:r>
      <w:r w:rsidRPr="00D200C3">
        <w:rPr>
          <w:rFonts w:cstheme="minorHAnsi"/>
          <w:sz w:val="24"/>
          <w:szCs w:val="24"/>
        </w:rPr>
        <w:t xml:space="preserve">. </w:t>
      </w:r>
    </w:p>
    <w:p w14:paraId="68E62583" w14:textId="5F296582" w:rsidR="0003438C" w:rsidRPr="00D200C3" w:rsidRDefault="005051CD" w:rsidP="006341A5">
      <w:pPr>
        <w:pStyle w:val="Akapitzlist"/>
        <w:numPr>
          <w:ilvl w:val="0"/>
          <w:numId w:val="1"/>
        </w:numPr>
        <w:spacing w:line="273" w:lineRule="atLeast"/>
        <w:jc w:val="both"/>
        <w:rPr>
          <w:rFonts w:cstheme="minorHAnsi"/>
          <w:color w:val="000000"/>
          <w:sz w:val="24"/>
          <w:szCs w:val="24"/>
        </w:rPr>
      </w:pPr>
      <w:r w:rsidRPr="00D200C3">
        <w:rPr>
          <w:rFonts w:cstheme="minorHAnsi"/>
          <w:sz w:val="24"/>
          <w:szCs w:val="24"/>
        </w:rPr>
        <w:t>Akcja adresowana</w:t>
      </w:r>
      <w:r w:rsidR="0003438C" w:rsidRPr="00D200C3">
        <w:rPr>
          <w:rFonts w:cstheme="minorHAnsi"/>
          <w:sz w:val="24"/>
          <w:szCs w:val="24"/>
        </w:rPr>
        <w:t xml:space="preserve"> jest do gmin oraz rolników lub użytkowników gospodarstw rolnych zlokalizowanych w gminach województwa zachodniopomorskiego, którzy poprzez aktywny udział w Powszechnym Spisie Rolnym </w:t>
      </w:r>
      <w:r w:rsidRPr="00D200C3">
        <w:rPr>
          <w:rFonts w:cstheme="minorHAnsi"/>
          <w:sz w:val="24"/>
          <w:szCs w:val="24"/>
        </w:rPr>
        <w:t xml:space="preserve">metodą </w:t>
      </w:r>
      <w:proofErr w:type="spellStart"/>
      <w:r w:rsidR="0003438C" w:rsidRPr="00D200C3">
        <w:rPr>
          <w:rFonts w:cstheme="minorHAnsi"/>
          <w:sz w:val="24"/>
          <w:szCs w:val="24"/>
        </w:rPr>
        <w:t>samospisu</w:t>
      </w:r>
      <w:proofErr w:type="spellEnd"/>
      <w:r w:rsidR="0003438C" w:rsidRPr="00D200C3">
        <w:rPr>
          <w:rFonts w:cstheme="minorHAnsi"/>
          <w:sz w:val="24"/>
          <w:szCs w:val="24"/>
        </w:rPr>
        <w:t xml:space="preserve"> </w:t>
      </w:r>
      <w:r w:rsidR="00D200C3" w:rsidRPr="00D200C3">
        <w:rPr>
          <w:rFonts w:cstheme="minorHAnsi"/>
          <w:sz w:val="24"/>
          <w:szCs w:val="24"/>
        </w:rPr>
        <w:t xml:space="preserve">internetowego </w:t>
      </w:r>
      <w:r w:rsidR="0003438C" w:rsidRPr="00D200C3">
        <w:rPr>
          <w:rFonts w:cstheme="minorHAnsi"/>
          <w:sz w:val="24"/>
          <w:szCs w:val="24"/>
        </w:rPr>
        <w:t xml:space="preserve">mają możliwość zdobycia nagród dla </w:t>
      </w:r>
      <w:r w:rsidR="006341A5" w:rsidRPr="00D200C3">
        <w:rPr>
          <w:rFonts w:cstheme="minorHAnsi"/>
          <w:sz w:val="24"/>
          <w:szCs w:val="24"/>
        </w:rPr>
        <w:t xml:space="preserve">placówek oświatowych, opiekuńczych lub kulturalnych z </w:t>
      </w:r>
      <w:r w:rsidR="0003438C" w:rsidRPr="00D200C3">
        <w:rPr>
          <w:rFonts w:cstheme="minorHAnsi"/>
          <w:sz w:val="24"/>
          <w:szCs w:val="24"/>
        </w:rPr>
        <w:t xml:space="preserve">obszaru zwycięskiej gminy. </w:t>
      </w:r>
    </w:p>
    <w:p w14:paraId="7A240A9E" w14:textId="40A54FC2" w:rsidR="005051CD" w:rsidRPr="00D200C3" w:rsidRDefault="002232BE" w:rsidP="00393817">
      <w:pPr>
        <w:pStyle w:val="Akapitzlist"/>
        <w:numPr>
          <w:ilvl w:val="0"/>
          <w:numId w:val="1"/>
        </w:numPr>
        <w:spacing w:line="273" w:lineRule="atLeast"/>
        <w:jc w:val="both"/>
        <w:rPr>
          <w:rFonts w:cstheme="minorHAnsi"/>
          <w:color w:val="000000"/>
          <w:sz w:val="24"/>
          <w:szCs w:val="24"/>
        </w:rPr>
      </w:pPr>
      <w:r w:rsidRPr="00D200C3">
        <w:rPr>
          <w:rFonts w:cstheme="minorHAnsi"/>
          <w:sz w:val="24"/>
          <w:szCs w:val="24"/>
        </w:rPr>
        <w:t>N</w:t>
      </w:r>
      <w:r w:rsidR="005051CD" w:rsidRPr="00D200C3">
        <w:rPr>
          <w:rFonts w:cstheme="minorHAnsi"/>
          <w:sz w:val="24"/>
          <w:szCs w:val="24"/>
        </w:rPr>
        <w:t xml:space="preserve">agrody </w:t>
      </w:r>
      <w:r w:rsidR="00393817" w:rsidRPr="00D200C3">
        <w:rPr>
          <w:rFonts w:cstheme="minorHAnsi"/>
          <w:sz w:val="24"/>
          <w:szCs w:val="24"/>
        </w:rPr>
        <w:t>będą przyznawane oddzielnie</w:t>
      </w:r>
      <w:r w:rsidR="005051CD" w:rsidRPr="00D200C3">
        <w:rPr>
          <w:rFonts w:cstheme="minorHAnsi"/>
          <w:sz w:val="24"/>
          <w:szCs w:val="24"/>
        </w:rPr>
        <w:t xml:space="preserve"> dla gmin</w:t>
      </w:r>
      <w:r w:rsidR="00393817" w:rsidRPr="00D200C3">
        <w:rPr>
          <w:rFonts w:cstheme="minorHAnsi"/>
          <w:sz w:val="24"/>
          <w:szCs w:val="24"/>
        </w:rPr>
        <w:t>: miejskich, wiejskich, miast oraz obszarów wiejskich</w:t>
      </w:r>
      <w:r w:rsidRPr="00D200C3">
        <w:rPr>
          <w:rFonts w:cstheme="minorHAnsi"/>
          <w:sz w:val="24"/>
          <w:szCs w:val="24"/>
        </w:rPr>
        <w:t xml:space="preserve"> należących do województwa zachodniopomorskiego</w:t>
      </w:r>
      <w:r w:rsidR="00393817" w:rsidRPr="00D200C3">
        <w:rPr>
          <w:rFonts w:cstheme="minorHAnsi"/>
          <w:sz w:val="24"/>
          <w:szCs w:val="24"/>
        </w:rPr>
        <w:t>.</w:t>
      </w:r>
    </w:p>
    <w:p w14:paraId="632A9239" w14:textId="60E849FB" w:rsidR="006341A5" w:rsidRPr="00D200C3" w:rsidRDefault="006341A5" w:rsidP="00393817">
      <w:pPr>
        <w:pStyle w:val="Akapitzlist"/>
        <w:numPr>
          <w:ilvl w:val="0"/>
          <w:numId w:val="1"/>
        </w:numPr>
        <w:spacing w:line="273" w:lineRule="atLeast"/>
        <w:jc w:val="both"/>
        <w:rPr>
          <w:rFonts w:cstheme="minorHAnsi"/>
          <w:color w:val="000000"/>
          <w:sz w:val="24"/>
          <w:szCs w:val="24"/>
        </w:rPr>
      </w:pPr>
      <w:r w:rsidRPr="00D200C3">
        <w:rPr>
          <w:rFonts w:cstheme="minorHAnsi"/>
          <w:color w:val="000000"/>
          <w:sz w:val="24"/>
          <w:szCs w:val="24"/>
        </w:rPr>
        <w:t>W każdej z wymienionych wyżej grup wygrywają trzy gminy, w których zgodnie ze stanem końcowym (</w:t>
      </w:r>
      <w:r w:rsidRPr="00D200C3">
        <w:rPr>
          <w:rFonts w:cstheme="minorHAnsi"/>
          <w:bCs/>
          <w:color w:val="000000"/>
          <w:sz w:val="24"/>
          <w:szCs w:val="24"/>
        </w:rPr>
        <w:t>§</w:t>
      </w:r>
      <w:r w:rsidR="000111B8" w:rsidRPr="00D200C3">
        <w:rPr>
          <w:rFonts w:cstheme="minorHAnsi"/>
          <w:bCs/>
          <w:color w:val="000000"/>
          <w:sz w:val="24"/>
          <w:szCs w:val="24"/>
        </w:rPr>
        <w:t xml:space="preserve">1 pkt </w:t>
      </w:r>
      <w:r w:rsidRPr="00D200C3">
        <w:rPr>
          <w:rFonts w:cstheme="minorHAnsi"/>
          <w:bCs/>
          <w:color w:val="000000"/>
          <w:sz w:val="24"/>
          <w:szCs w:val="24"/>
        </w:rPr>
        <w:t>3)</w:t>
      </w:r>
      <w:r w:rsidRPr="00D200C3">
        <w:rPr>
          <w:rFonts w:cstheme="minorHAnsi"/>
          <w:color w:val="000000"/>
          <w:sz w:val="24"/>
          <w:szCs w:val="24"/>
        </w:rPr>
        <w:t xml:space="preserve"> </w:t>
      </w:r>
      <w:r w:rsidRPr="00D200C3">
        <w:rPr>
          <w:rFonts w:cstheme="minorHAnsi"/>
          <w:sz w:val="24"/>
          <w:szCs w:val="24"/>
        </w:rPr>
        <w:t xml:space="preserve">zostanie osiągnięty najwyższy wskaźnik realizacji </w:t>
      </w:r>
      <w:proofErr w:type="spellStart"/>
      <w:r w:rsidRPr="00D200C3">
        <w:rPr>
          <w:rFonts w:cstheme="minorHAnsi"/>
          <w:sz w:val="24"/>
          <w:szCs w:val="24"/>
        </w:rPr>
        <w:t>samospisu</w:t>
      </w:r>
      <w:proofErr w:type="spellEnd"/>
      <w:r w:rsidRPr="00D200C3">
        <w:rPr>
          <w:rFonts w:cstheme="minorHAnsi"/>
          <w:sz w:val="24"/>
          <w:szCs w:val="24"/>
        </w:rPr>
        <w:t xml:space="preserve"> </w:t>
      </w:r>
      <w:r w:rsidR="000111B8" w:rsidRPr="00D200C3">
        <w:rPr>
          <w:rFonts w:cstheme="minorHAnsi"/>
          <w:sz w:val="24"/>
          <w:szCs w:val="24"/>
        </w:rPr>
        <w:t xml:space="preserve">internetowego </w:t>
      </w:r>
      <w:r w:rsidRPr="00D200C3">
        <w:rPr>
          <w:rFonts w:cstheme="minorHAnsi"/>
          <w:sz w:val="24"/>
          <w:szCs w:val="24"/>
        </w:rPr>
        <w:t>rolników.</w:t>
      </w:r>
    </w:p>
    <w:p w14:paraId="4D7A4E8B" w14:textId="5C6E8D3C" w:rsidR="00393817" w:rsidRPr="00D200C3" w:rsidRDefault="005051CD" w:rsidP="0003438C">
      <w:pPr>
        <w:pStyle w:val="Akapitzlist"/>
        <w:numPr>
          <w:ilvl w:val="0"/>
          <w:numId w:val="1"/>
        </w:numPr>
        <w:spacing w:line="273" w:lineRule="atLeast"/>
        <w:jc w:val="both"/>
        <w:rPr>
          <w:rFonts w:cstheme="minorHAnsi"/>
          <w:color w:val="000000"/>
          <w:sz w:val="24"/>
          <w:szCs w:val="24"/>
        </w:rPr>
      </w:pPr>
      <w:r w:rsidRPr="00D200C3">
        <w:rPr>
          <w:rFonts w:cstheme="minorHAnsi"/>
          <w:color w:val="000000"/>
          <w:sz w:val="24"/>
          <w:szCs w:val="24"/>
        </w:rPr>
        <w:t xml:space="preserve">Łącznie przyznanych </w:t>
      </w:r>
      <w:r w:rsidR="008F2CD9" w:rsidRPr="00D200C3">
        <w:rPr>
          <w:rFonts w:cstheme="minorHAnsi"/>
          <w:color w:val="000000"/>
          <w:sz w:val="24"/>
          <w:szCs w:val="24"/>
        </w:rPr>
        <w:t>zostanie 12</w:t>
      </w:r>
      <w:r w:rsidRPr="00D200C3">
        <w:rPr>
          <w:rFonts w:cstheme="minorHAnsi"/>
          <w:color w:val="000000"/>
          <w:sz w:val="24"/>
          <w:szCs w:val="24"/>
        </w:rPr>
        <w:t xml:space="preserve"> </w:t>
      </w:r>
      <w:r w:rsidR="002232BE" w:rsidRPr="00D200C3">
        <w:rPr>
          <w:rFonts w:cstheme="minorHAnsi"/>
          <w:color w:val="000000"/>
          <w:sz w:val="24"/>
          <w:szCs w:val="24"/>
        </w:rPr>
        <w:t>zestawów nagród</w:t>
      </w:r>
      <w:r w:rsidR="00393817" w:rsidRPr="00D200C3">
        <w:rPr>
          <w:rFonts w:cstheme="minorHAnsi"/>
          <w:color w:val="000000"/>
          <w:sz w:val="24"/>
          <w:szCs w:val="24"/>
        </w:rPr>
        <w:t>.</w:t>
      </w:r>
    </w:p>
    <w:p w14:paraId="269A4AA2" w14:textId="7F481BDC" w:rsidR="0003438C" w:rsidRPr="00D200C3" w:rsidRDefault="0003438C" w:rsidP="0003438C">
      <w:pPr>
        <w:pStyle w:val="Akapitzlist"/>
        <w:numPr>
          <w:ilvl w:val="0"/>
          <w:numId w:val="1"/>
        </w:numPr>
        <w:spacing w:line="273" w:lineRule="atLeast"/>
        <w:jc w:val="both"/>
        <w:rPr>
          <w:rFonts w:cstheme="minorHAnsi"/>
          <w:color w:val="000000"/>
          <w:sz w:val="24"/>
          <w:szCs w:val="24"/>
        </w:rPr>
      </w:pPr>
      <w:r w:rsidRPr="00D200C3">
        <w:rPr>
          <w:rFonts w:cstheme="minorHAnsi"/>
          <w:sz w:val="24"/>
          <w:szCs w:val="24"/>
        </w:rPr>
        <w:t xml:space="preserve">Zwycięskie gminy </w:t>
      </w:r>
      <w:r w:rsidR="00D200C3" w:rsidRPr="00D200C3">
        <w:rPr>
          <w:rFonts w:cstheme="minorHAnsi"/>
          <w:sz w:val="24"/>
          <w:szCs w:val="24"/>
        </w:rPr>
        <w:t xml:space="preserve">otrzymają </w:t>
      </w:r>
      <w:r w:rsidR="00D200C3">
        <w:rPr>
          <w:rFonts w:cstheme="minorHAnsi"/>
          <w:sz w:val="24"/>
          <w:szCs w:val="24"/>
        </w:rPr>
        <w:t xml:space="preserve">zestaw </w:t>
      </w:r>
      <w:r w:rsidRPr="00D200C3">
        <w:rPr>
          <w:rFonts w:cstheme="minorHAnsi"/>
          <w:sz w:val="24"/>
          <w:szCs w:val="24"/>
        </w:rPr>
        <w:t xml:space="preserve">piłek składający się z: </w:t>
      </w:r>
      <w:r w:rsidR="006341A5" w:rsidRPr="00D200C3">
        <w:rPr>
          <w:rFonts w:cstheme="minorHAnsi"/>
          <w:sz w:val="24"/>
          <w:szCs w:val="24"/>
        </w:rPr>
        <w:t>piłki nożnej,</w:t>
      </w:r>
      <w:r w:rsidRPr="00D200C3">
        <w:rPr>
          <w:rFonts w:cstheme="minorHAnsi"/>
          <w:sz w:val="24"/>
          <w:szCs w:val="24"/>
        </w:rPr>
        <w:t xml:space="preserve"> piłki do gry w siatkówkę </w:t>
      </w:r>
      <w:r w:rsidR="00D200C3" w:rsidRPr="00D200C3">
        <w:rPr>
          <w:rFonts w:cstheme="minorHAnsi"/>
          <w:sz w:val="24"/>
          <w:szCs w:val="24"/>
        </w:rPr>
        <w:t xml:space="preserve"> </w:t>
      </w:r>
      <w:r w:rsidR="00D200C3" w:rsidRPr="00D200C3">
        <w:rPr>
          <w:rFonts w:cstheme="minorHAnsi"/>
          <w:sz w:val="24"/>
          <w:szCs w:val="24"/>
        </w:rPr>
        <w:br/>
      </w:r>
      <w:r w:rsidRPr="00D200C3">
        <w:rPr>
          <w:rFonts w:cstheme="minorHAnsi"/>
          <w:sz w:val="24"/>
          <w:szCs w:val="24"/>
        </w:rPr>
        <w:t xml:space="preserve">i koszykówkę wraz </w:t>
      </w:r>
      <w:r w:rsidR="00D200C3" w:rsidRPr="00D200C3">
        <w:rPr>
          <w:rFonts w:cstheme="minorHAnsi"/>
          <w:sz w:val="24"/>
          <w:szCs w:val="24"/>
        </w:rPr>
        <w:t xml:space="preserve">z </w:t>
      </w:r>
      <w:r w:rsidRPr="00D200C3">
        <w:rPr>
          <w:rFonts w:cstheme="minorHAnsi"/>
          <w:sz w:val="24"/>
          <w:szCs w:val="24"/>
        </w:rPr>
        <w:t xml:space="preserve">siatkami; nagrodą dodatkową za zajęcie pierwszego miejsca jest ładowarka indukcyjna. </w:t>
      </w:r>
      <w:r w:rsidR="00F7159D">
        <w:rPr>
          <w:rFonts w:cstheme="minorHAnsi"/>
          <w:sz w:val="24"/>
          <w:szCs w:val="24"/>
        </w:rPr>
        <w:t>Gminny Komisarz Spisowy</w:t>
      </w:r>
      <w:r w:rsidR="006341A5" w:rsidRPr="00D200C3">
        <w:rPr>
          <w:rFonts w:cstheme="minorHAnsi"/>
          <w:sz w:val="24"/>
          <w:szCs w:val="24"/>
        </w:rPr>
        <w:t xml:space="preserve"> wyznaczy do jakiej placówki tj. </w:t>
      </w:r>
      <w:r w:rsidR="006341A5" w:rsidRPr="00D200C3">
        <w:rPr>
          <w:sz w:val="24"/>
          <w:szCs w:val="24"/>
        </w:rPr>
        <w:t xml:space="preserve">szkoły, świetlicy lub innej palcówki opiekuńczej, oświatowej lub kulturalnej przekaże wygrany zestaw. </w:t>
      </w:r>
    </w:p>
    <w:p w14:paraId="48B2C6A0" w14:textId="2D2EC8FA" w:rsidR="0003438C" w:rsidRPr="00D200C3" w:rsidRDefault="0003438C" w:rsidP="0003438C">
      <w:pPr>
        <w:pStyle w:val="Akapitzlist"/>
        <w:numPr>
          <w:ilvl w:val="0"/>
          <w:numId w:val="1"/>
        </w:numPr>
        <w:spacing w:line="273" w:lineRule="atLeast"/>
        <w:jc w:val="both"/>
        <w:rPr>
          <w:rFonts w:cstheme="minorHAnsi"/>
          <w:color w:val="000000"/>
          <w:sz w:val="24"/>
          <w:szCs w:val="24"/>
        </w:rPr>
      </w:pPr>
      <w:r w:rsidRPr="00D200C3">
        <w:rPr>
          <w:rFonts w:cstheme="minorHAnsi"/>
          <w:sz w:val="24"/>
          <w:szCs w:val="24"/>
        </w:rPr>
        <w:t>Nagrody zostaną̨ przekazane urzędom gmin w terminie uzgodnionym pomiędzy przedstawicielem urzędu gminy a Organizatorem, a następnie za pośrednictwem urzędów gmin dostarczone do wybranych placówek.</w:t>
      </w:r>
    </w:p>
    <w:p w14:paraId="7CBC1DEA" w14:textId="2D0E27CB" w:rsidR="0003438C" w:rsidRPr="0003438C" w:rsidRDefault="005051CD" w:rsidP="0003438C">
      <w:pPr>
        <w:pStyle w:val="Akapitzlist"/>
        <w:numPr>
          <w:ilvl w:val="0"/>
          <w:numId w:val="1"/>
        </w:numPr>
        <w:spacing w:line="273" w:lineRule="atLeast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 wynikach Akcji</w:t>
      </w:r>
      <w:r w:rsidR="0003438C">
        <w:rPr>
          <w:rFonts w:cstheme="minorHAnsi"/>
          <w:color w:val="000000"/>
          <w:sz w:val="24"/>
          <w:szCs w:val="24"/>
        </w:rPr>
        <w:t xml:space="preserve"> Organizator poinformuje bezpośrednio </w:t>
      </w:r>
      <w:r w:rsidR="002232BE">
        <w:rPr>
          <w:rFonts w:cstheme="minorHAnsi"/>
          <w:color w:val="000000"/>
          <w:sz w:val="24"/>
          <w:szCs w:val="24"/>
        </w:rPr>
        <w:t xml:space="preserve">zwycięskie gminy (poprzez kontakt </w:t>
      </w:r>
      <w:r w:rsidR="000111B8">
        <w:rPr>
          <w:rFonts w:cstheme="minorHAnsi"/>
          <w:color w:val="000000"/>
          <w:sz w:val="24"/>
          <w:szCs w:val="24"/>
        </w:rPr>
        <w:t xml:space="preserve"> </w:t>
      </w:r>
      <w:r w:rsidR="000111B8">
        <w:rPr>
          <w:rFonts w:cstheme="minorHAnsi"/>
          <w:color w:val="000000"/>
          <w:sz w:val="24"/>
          <w:szCs w:val="24"/>
        </w:rPr>
        <w:br/>
      </w:r>
      <w:r w:rsidR="002232BE">
        <w:rPr>
          <w:rFonts w:cstheme="minorHAnsi"/>
          <w:color w:val="000000"/>
          <w:sz w:val="24"/>
          <w:szCs w:val="24"/>
        </w:rPr>
        <w:t xml:space="preserve">z urzędem gminy lub miasta) </w:t>
      </w:r>
      <w:r w:rsidR="0003438C">
        <w:rPr>
          <w:rFonts w:cstheme="minorHAnsi"/>
          <w:color w:val="000000"/>
          <w:sz w:val="24"/>
          <w:szCs w:val="24"/>
        </w:rPr>
        <w:t xml:space="preserve">w ciągu 7 dni roboczych </w:t>
      </w:r>
      <w:r w:rsidR="002232BE">
        <w:rPr>
          <w:rFonts w:cstheme="minorHAnsi"/>
          <w:color w:val="000000"/>
          <w:sz w:val="24"/>
          <w:szCs w:val="24"/>
        </w:rPr>
        <w:t>od dnia zakończenia Akcji</w:t>
      </w:r>
      <w:r w:rsidR="0003438C">
        <w:rPr>
          <w:rFonts w:cstheme="minorHAnsi"/>
          <w:color w:val="000000"/>
          <w:sz w:val="24"/>
          <w:szCs w:val="24"/>
        </w:rPr>
        <w:t xml:space="preserve"> (</w:t>
      </w:r>
      <w:r w:rsidR="0003438C" w:rsidRPr="0003438C">
        <w:rPr>
          <w:rFonts w:cstheme="minorHAnsi"/>
          <w:bCs/>
          <w:color w:val="000000"/>
          <w:sz w:val="24"/>
          <w:szCs w:val="24"/>
        </w:rPr>
        <w:t>§</w:t>
      </w:r>
      <w:r w:rsidR="000111B8">
        <w:rPr>
          <w:rFonts w:cstheme="minorHAnsi"/>
          <w:bCs/>
          <w:color w:val="000000"/>
          <w:sz w:val="24"/>
          <w:szCs w:val="24"/>
        </w:rPr>
        <w:t xml:space="preserve">1 pkt </w:t>
      </w:r>
      <w:r w:rsidR="0003438C">
        <w:rPr>
          <w:rFonts w:cstheme="minorHAnsi"/>
          <w:bCs/>
          <w:color w:val="000000"/>
          <w:sz w:val="24"/>
          <w:szCs w:val="24"/>
        </w:rPr>
        <w:t xml:space="preserve">3). </w:t>
      </w:r>
      <w:r>
        <w:rPr>
          <w:rFonts w:cstheme="minorHAnsi"/>
          <w:bCs/>
          <w:color w:val="000000"/>
          <w:sz w:val="24"/>
          <w:szCs w:val="24"/>
        </w:rPr>
        <w:t>Informacja taka zostanie również</w:t>
      </w:r>
      <w:r w:rsidR="0003438C">
        <w:rPr>
          <w:rFonts w:cstheme="minorHAnsi"/>
          <w:bCs/>
          <w:color w:val="000000"/>
          <w:sz w:val="24"/>
          <w:szCs w:val="24"/>
        </w:rPr>
        <w:t xml:space="preserve"> umieszczona na stronie internetowej Organizatora </w:t>
      </w:r>
      <w:r w:rsidR="00D200C3">
        <w:rPr>
          <w:rFonts w:cstheme="minorHAnsi"/>
          <w:bCs/>
          <w:color w:val="000000"/>
          <w:sz w:val="24"/>
          <w:szCs w:val="24"/>
        </w:rPr>
        <w:t xml:space="preserve"> </w:t>
      </w:r>
      <w:r w:rsidR="00D200C3">
        <w:rPr>
          <w:rFonts w:cstheme="minorHAnsi"/>
          <w:bCs/>
          <w:color w:val="000000"/>
          <w:sz w:val="24"/>
          <w:szCs w:val="24"/>
        </w:rPr>
        <w:br/>
      </w:r>
      <w:r w:rsidR="0003438C">
        <w:rPr>
          <w:rFonts w:cstheme="minorHAnsi"/>
          <w:bCs/>
          <w:color w:val="000000"/>
          <w:sz w:val="24"/>
          <w:szCs w:val="24"/>
        </w:rPr>
        <w:t>w zakładce Konkursy PSR2020 (</w:t>
      </w:r>
      <w:hyperlink r:id="rId6" w:history="1">
        <w:r w:rsidR="0003438C" w:rsidRPr="00887106">
          <w:rPr>
            <w:rStyle w:val="Hipercze"/>
            <w:rFonts w:cstheme="minorHAnsi"/>
            <w:bCs/>
            <w:sz w:val="24"/>
            <w:szCs w:val="24"/>
          </w:rPr>
          <w:t>https://szczecin.stat.gov.pl/aktualnosci/konkursy-psr-2020</w:t>
        </w:r>
      </w:hyperlink>
      <w:r w:rsidR="0003438C">
        <w:rPr>
          <w:rFonts w:cstheme="minorHAnsi"/>
          <w:bCs/>
          <w:color w:val="000000"/>
          <w:sz w:val="24"/>
          <w:szCs w:val="24"/>
        </w:rPr>
        <w:t xml:space="preserve">) oraz na </w:t>
      </w:r>
      <w:r w:rsidR="002232BE">
        <w:rPr>
          <w:rFonts w:cstheme="minorHAnsi"/>
          <w:bCs/>
          <w:color w:val="000000"/>
          <w:sz w:val="24"/>
          <w:szCs w:val="24"/>
        </w:rPr>
        <w:t xml:space="preserve">jego </w:t>
      </w:r>
      <w:r w:rsidR="0003438C">
        <w:rPr>
          <w:rFonts w:cstheme="minorHAnsi"/>
          <w:bCs/>
          <w:color w:val="000000"/>
          <w:sz w:val="24"/>
          <w:szCs w:val="24"/>
        </w:rPr>
        <w:t xml:space="preserve">aktywnych kanałach </w:t>
      </w:r>
      <w:proofErr w:type="spellStart"/>
      <w:r w:rsidR="0003438C">
        <w:rPr>
          <w:rFonts w:cstheme="minorHAnsi"/>
          <w:bCs/>
          <w:color w:val="000000"/>
          <w:sz w:val="24"/>
          <w:szCs w:val="24"/>
        </w:rPr>
        <w:t>social</w:t>
      </w:r>
      <w:proofErr w:type="spellEnd"/>
      <w:r w:rsidR="0003438C">
        <w:rPr>
          <w:rFonts w:cstheme="minorHAnsi"/>
          <w:bCs/>
          <w:color w:val="000000"/>
          <w:sz w:val="24"/>
          <w:szCs w:val="24"/>
        </w:rPr>
        <w:t xml:space="preserve"> media (Facebook, </w:t>
      </w:r>
      <w:proofErr w:type="spellStart"/>
      <w:r w:rsidR="0003438C">
        <w:rPr>
          <w:rFonts w:cstheme="minorHAnsi"/>
          <w:bCs/>
          <w:color w:val="000000"/>
          <w:sz w:val="24"/>
          <w:szCs w:val="24"/>
        </w:rPr>
        <w:t>Tweeter</w:t>
      </w:r>
      <w:proofErr w:type="spellEnd"/>
      <w:r w:rsidR="0003438C">
        <w:rPr>
          <w:rFonts w:cstheme="minorHAnsi"/>
          <w:bCs/>
          <w:color w:val="000000"/>
          <w:sz w:val="24"/>
          <w:szCs w:val="24"/>
        </w:rPr>
        <w:t>).</w:t>
      </w:r>
    </w:p>
    <w:p w14:paraId="77F5C607" w14:textId="27338A96" w:rsidR="0003438C" w:rsidRPr="0003438C" w:rsidRDefault="008F2CD9" w:rsidP="0003438C">
      <w:pPr>
        <w:pStyle w:val="Akapitzlist"/>
        <w:numPr>
          <w:ilvl w:val="0"/>
          <w:numId w:val="1"/>
        </w:numPr>
        <w:spacing w:line="273" w:lineRule="atLeast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Zwycięzcy zostaną wyłonieni na podstawie danych z systemu spisowego </w:t>
      </w:r>
      <w:r>
        <w:rPr>
          <w:rFonts w:cstheme="minorHAnsi"/>
          <w:b/>
          <w:color w:val="000000"/>
          <w:sz w:val="24"/>
          <w:szCs w:val="24"/>
        </w:rPr>
        <w:t xml:space="preserve">według stanu na dzień 13-go listopada </w:t>
      </w:r>
      <w:r w:rsidRPr="0003438C">
        <w:rPr>
          <w:rFonts w:cstheme="minorHAnsi"/>
          <w:b/>
          <w:color w:val="000000"/>
          <w:sz w:val="24"/>
          <w:szCs w:val="24"/>
        </w:rPr>
        <w:t>2020r</w:t>
      </w:r>
      <w:r w:rsidRPr="0003438C"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8F2CD9">
        <w:rPr>
          <w:rFonts w:cstheme="minorHAnsi"/>
          <w:b/>
          <w:color w:val="000000"/>
          <w:sz w:val="24"/>
          <w:szCs w:val="24"/>
        </w:rPr>
        <w:t>godz. 16.00.</w:t>
      </w:r>
    </w:p>
    <w:p w14:paraId="5CD9CF68" w14:textId="1C9F79BE" w:rsidR="0003438C" w:rsidRPr="0003438C" w:rsidRDefault="005051CD" w:rsidP="0003438C">
      <w:pPr>
        <w:pStyle w:val="Akapitzlist"/>
        <w:numPr>
          <w:ilvl w:val="0"/>
          <w:numId w:val="1"/>
        </w:numPr>
        <w:spacing w:line="273" w:lineRule="atLeast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Nadzór merytoryczny i</w:t>
      </w:r>
      <w:r w:rsidR="0003438C" w:rsidRPr="0088441D">
        <w:rPr>
          <w:rFonts w:cstheme="minorHAnsi"/>
          <w:sz w:val="24"/>
          <w:szCs w:val="24"/>
        </w:rPr>
        <w:t xml:space="preserve"> organizacyjny nad or</w:t>
      </w:r>
      <w:r>
        <w:rPr>
          <w:rFonts w:cstheme="minorHAnsi"/>
          <w:sz w:val="24"/>
          <w:szCs w:val="24"/>
        </w:rPr>
        <w:t>ganizacją i przebiegiem Akcji</w:t>
      </w:r>
      <w:r w:rsidR="0003438C" w:rsidRPr="0088441D">
        <w:rPr>
          <w:rFonts w:cstheme="minorHAnsi"/>
          <w:sz w:val="24"/>
          <w:szCs w:val="24"/>
        </w:rPr>
        <w:t xml:space="preserve"> sprawuje Zachodniopomor</w:t>
      </w:r>
      <w:r w:rsidR="0003438C">
        <w:rPr>
          <w:rFonts w:cstheme="minorHAnsi"/>
          <w:sz w:val="24"/>
          <w:szCs w:val="24"/>
        </w:rPr>
        <w:t>ski Ośrodek Badań Regionalnych funkcjonujący w</w:t>
      </w:r>
      <w:r w:rsidR="0003438C" w:rsidRPr="0088441D">
        <w:rPr>
          <w:rFonts w:cstheme="minorHAnsi"/>
          <w:sz w:val="24"/>
          <w:szCs w:val="24"/>
        </w:rPr>
        <w:t xml:space="preserve"> Urzę</w:t>
      </w:r>
      <w:r>
        <w:rPr>
          <w:rFonts w:cstheme="minorHAnsi"/>
          <w:sz w:val="24"/>
          <w:szCs w:val="24"/>
        </w:rPr>
        <w:t xml:space="preserve">dzie Statystycznym </w:t>
      </w:r>
      <w:r w:rsidR="00D200C3">
        <w:rPr>
          <w:rFonts w:cstheme="minorHAnsi"/>
          <w:sz w:val="24"/>
          <w:szCs w:val="24"/>
        </w:rPr>
        <w:t xml:space="preserve"> </w:t>
      </w:r>
      <w:r w:rsidR="00D200C3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Szczecinie.</w:t>
      </w:r>
    </w:p>
    <w:p w14:paraId="4743822F" w14:textId="6CAE6A56" w:rsidR="0003438C" w:rsidRDefault="0003438C" w:rsidP="00781F12">
      <w:pPr>
        <w:pStyle w:val="Akapitzlist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03438C">
        <w:rPr>
          <w:rFonts w:cstheme="minorHAnsi"/>
          <w:color w:val="000000"/>
          <w:sz w:val="24"/>
          <w:szCs w:val="24"/>
        </w:rPr>
        <w:t xml:space="preserve">Organizator zastrzega sobie prawo </w:t>
      </w:r>
      <w:proofErr w:type="spellStart"/>
      <w:r w:rsidRPr="0003438C">
        <w:rPr>
          <w:rFonts w:cstheme="minorHAnsi"/>
          <w:color w:val="000000"/>
          <w:sz w:val="24"/>
          <w:szCs w:val="24"/>
        </w:rPr>
        <w:t>przesunięcia</w:t>
      </w:r>
      <w:proofErr w:type="spellEnd"/>
      <w:r w:rsidRPr="0003438C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03438C">
        <w:rPr>
          <w:rFonts w:cstheme="minorHAnsi"/>
          <w:color w:val="000000"/>
          <w:sz w:val="24"/>
          <w:szCs w:val="24"/>
        </w:rPr>
        <w:t>przed</w:t>
      </w:r>
      <w:r w:rsidR="005051CD">
        <w:rPr>
          <w:rFonts w:cstheme="minorHAnsi"/>
          <w:color w:val="000000"/>
          <w:sz w:val="24"/>
          <w:szCs w:val="24"/>
        </w:rPr>
        <w:t>łużenia</w:t>
      </w:r>
      <w:proofErr w:type="spellEnd"/>
      <w:r w:rsidR="005051CD">
        <w:rPr>
          <w:rFonts w:cstheme="minorHAnsi"/>
          <w:color w:val="000000"/>
          <w:sz w:val="24"/>
          <w:szCs w:val="24"/>
        </w:rPr>
        <w:t xml:space="preserve"> lub przerwania Akcji</w:t>
      </w:r>
      <w:r w:rsidRPr="0003438C">
        <w:rPr>
          <w:rFonts w:cstheme="minorHAnsi"/>
          <w:color w:val="000000"/>
          <w:sz w:val="24"/>
          <w:szCs w:val="24"/>
        </w:rPr>
        <w:t xml:space="preserve"> z przyczyn</w:t>
      </w:r>
      <w:r>
        <w:rPr>
          <w:rFonts w:cstheme="minorHAnsi"/>
          <w:color w:val="000000"/>
          <w:sz w:val="24"/>
          <w:szCs w:val="24"/>
        </w:rPr>
        <w:t xml:space="preserve"> od niego niezależnych.</w:t>
      </w:r>
    </w:p>
    <w:p w14:paraId="2A54494B" w14:textId="76C18251" w:rsidR="0003438C" w:rsidRDefault="0003438C" w:rsidP="00781F12">
      <w:pPr>
        <w:pStyle w:val="Akapitzlist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88441D">
        <w:rPr>
          <w:rFonts w:cstheme="minorHAnsi"/>
          <w:color w:val="000000"/>
          <w:sz w:val="24"/>
          <w:szCs w:val="24"/>
        </w:rPr>
        <w:t xml:space="preserve">Ewentualne reklamacje wraz z uzasadnieniem dotyczące </w:t>
      </w:r>
      <w:r w:rsidR="005051CD">
        <w:rPr>
          <w:rFonts w:cstheme="minorHAnsi"/>
          <w:color w:val="000000"/>
          <w:sz w:val="24"/>
          <w:szCs w:val="24"/>
        </w:rPr>
        <w:t>sposobu przeprowadzenia Akcji</w:t>
      </w:r>
      <w:r w:rsidRPr="0088441D">
        <w:rPr>
          <w:rFonts w:cstheme="minorHAnsi"/>
          <w:color w:val="000000"/>
          <w:sz w:val="24"/>
          <w:szCs w:val="24"/>
        </w:rPr>
        <w:t xml:space="preserve"> Uczestnik powinien zgłaszać w ciągu 7 dni na adres Organizatora</w:t>
      </w:r>
      <w:r>
        <w:rPr>
          <w:rFonts w:cstheme="minorHAnsi"/>
          <w:color w:val="000000"/>
          <w:sz w:val="24"/>
          <w:szCs w:val="24"/>
        </w:rPr>
        <w:t>.</w:t>
      </w:r>
    </w:p>
    <w:p w14:paraId="680CDF2F" w14:textId="487B6E90" w:rsidR="0003438C" w:rsidRPr="0003438C" w:rsidRDefault="0003438C" w:rsidP="000343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8441D">
        <w:rPr>
          <w:rFonts w:cstheme="minorHAnsi"/>
          <w:sz w:val="24"/>
          <w:szCs w:val="24"/>
        </w:rPr>
        <w:t>Wszelkie spory mogące wyniknąć</w:t>
      </w:r>
      <w:r w:rsidR="005051CD">
        <w:rPr>
          <w:rFonts w:cstheme="minorHAnsi"/>
          <w:sz w:val="24"/>
          <w:szCs w:val="24"/>
        </w:rPr>
        <w:t xml:space="preserve"> w związku z realizacją Akcji</w:t>
      </w:r>
      <w:r w:rsidRPr="0088441D">
        <w:rPr>
          <w:rFonts w:cstheme="minorHAnsi"/>
          <w:sz w:val="24"/>
          <w:szCs w:val="24"/>
        </w:rPr>
        <w:t xml:space="preserve"> będą rozstrzygane przez sąd</w:t>
      </w:r>
      <w:r>
        <w:rPr>
          <w:rFonts w:cstheme="minorHAnsi"/>
          <w:sz w:val="24"/>
          <w:szCs w:val="24"/>
        </w:rPr>
        <w:t xml:space="preserve"> </w:t>
      </w:r>
      <w:r w:rsidRPr="00E13CB1">
        <w:rPr>
          <w:rFonts w:cstheme="minorHAnsi"/>
          <w:sz w:val="24"/>
          <w:szCs w:val="24"/>
        </w:rPr>
        <w:t>właściwy miejscowo dla siedziby Organizatora.</w:t>
      </w:r>
    </w:p>
    <w:p w14:paraId="0FDDF649" w14:textId="1D92B266" w:rsidR="00714ADA" w:rsidRPr="0003438C" w:rsidRDefault="005051CD" w:rsidP="000435F3">
      <w:pPr>
        <w:pStyle w:val="Akapitzlist"/>
        <w:numPr>
          <w:ilvl w:val="0"/>
          <w:numId w:val="1"/>
        </w:numPr>
        <w:spacing w:line="273" w:lineRule="atLeast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Akcja</w:t>
      </w:r>
      <w:r w:rsidR="00714ADA" w:rsidRPr="0088441D">
        <w:rPr>
          <w:rFonts w:cstheme="minorHAnsi"/>
          <w:sz w:val="24"/>
          <w:szCs w:val="24"/>
        </w:rPr>
        <w:t xml:space="preserve"> nie jest grą losową, loterią fantową, zakładem wzajemnym, loterią promocyjną ani grą, której wynik zależny jest od przypadku, ani żadną inną w rozumieniu Ustawy z dnia 19 listopada 2009 r. o grach hazardowych (Dz.U. 2019 poz. 847). </w:t>
      </w:r>
    </w:p>
    <w:p w14:paraId="359FE794" w14:textId="2243E3F2" w:rsidR="0003438C" w:rsidRDefault="005051CD" w:rsidP="0003438C">
      <w:pPr>
        <w:pStyle w:val="Akapitzlist"/>
        <w:numPr>
          <w:ilvl w:val="0"/>
          <w:numId w:val="1"/>
        </w:numPr>
        <w:spacing w:line="273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Regulamin Akcji</w:t>
      </w:r>
      <w:r w:rsidR="0003438C" w:rsidRPr="0088441D">
        <w:rPr>
          <w:rFonts w:cstheme="minorHAnsi"/>
          <w:color w:val="000000"/>
          <w:sz w:val="24"/>
          <w:szCs w:val="24"/>
        </w:rPr>
        <w:t xml:space="preserve"> dostępny jest na stronie</w:t>
      </w:r>
      <w:r w:rsidR="0003438C">
        <w:rPr>
          <w:rFonts w:cstheme="minorHAnsi"/>
          <w:color w:val="000000"/>
          <w:sz w:val="24"/>
          <w:szCs w:val="24"/>
        </w:rPr>
        <w:t>:</w:t>
      </w:r>
      <w:r w:rsidR="0003438C" w:rsidRPr="0088441D">
        <w:rPr>
          <w:rFonts w:cstheme="minorHAnsi"/>
          <w:color w:val="000000"/>
          <w:sz w:val="24"/>
          <w:szCs w:val="24"/>
        </w:rPr>
        <w:t xml:space="preserve"> </w:t>
      </w:r>
    </w:p>
    <w:p w14:paraId="50485C3A" w14:textId="0307011B" w:rsidR="0003438C" w:rsidRDefault="00F7159D" w:rsidP="0003438C">
      <w:pPr>
        <w:pStyle w:val="Akapitzlist"/>
        <w:spacing w:line="273" w:lineRule="atLeast"/>
        <w:rPr>
          <w:rFonts w:cstheme="minorHAnsi"/>
          <w:color w:val="000000"/>
          <w:sz w:val="24"/>
          <w:szCs w:val="24"/>
        </w:rPr>
      </w:pPr>
      <w:hyperlink r:id="rId7" w:history="1">
        <w:r w:rsidR="0003438C" w:rsidRPr="00887106">
          <w:rPr>
            <w:rStyle w:val="Hipercze"/>
            <w:rFonts w:cstheme="minorHAnsi"/>
            <w:sz w:val="24"/>
            <w:szCs w:val="24"/>
          </w:rPr>
          <w:t>https://szczecin.stat.gov.pl/psr-2020/konkurs-facebook-spisowe-kolo-fortuny-psr2020/</w:t>
        </w:r>
      </w:hyperlink>
    </w:p>
    <w:p w14:paraId="22B5E23F" w14:textId="08810AC9" w:rsidR="0003438C" w:rsidRPr="0003438C" w:rsidRDefault="0003438C" w:rsidP="0003438C">
      <w:pPr>
        <w:pStyle w:val="Akapitzlist"/>
        <w:numPr>
          <w:ilvl w:val="0"/>
          <w:numId w:val="1"/>
        </w:numPr>
        <w:spacing w:line="273" w:lineRule="atLeast"/>
        <w:rPr>
          <w:rFonts w:cstheme="minorHAnsi"/>
          <w:color w:val="000000"/>
          <w:sz w:val="24"/>
          <w:szCs w:val="24"/>
        </w:rPr>
      </w:pPr>
      <w:r w:rsidRPr="0003438C">
        <w:rPr>
          <w:rFonts w:cstheme="minorHAnsi"/>
          <w:color w:val="000000"/>
          <w:sz w:val="24"/>
          <w:szCs w:val="24"/>
        </w:rPr>
        <w:t>Regulamin wchodzi w ży</w:t>
      </w:r>
      <w:r w:rsidR="005051CD">
        <w:rPr>
          <w:rFonts w:cstheme="minorHAnsi"/>
          <w:color w:val="000000"/>
          <w:sz w:val="24"/>
          <w:szCs w:val="24"/>
        </w:rPr>
        <w:t>cie z dniem opublikowania</w:t>
      </w:r>
      <w:r w:rsidRPr="0003438C">
        <w:rPr>
          <w:rFonts w:cstheme="minorHAnsi"/>
          <w:color w:val="000000"/>
          <w:sz w:val="24"/>
          <w:szCs w:val="24"/>
        </w:rPr>
        <w:t>.</w:t>
      </w:r>
    </w:p>
    <w:sectPr w:rsidR="0003438C" w:rsidRPr="0003438C" w:rsidSect="00D200C3">
      <w:pgSz w:w="11904" w:h="17338"/>
      <w:pgMar w:top="851" w:right="1080" w:bottom="993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 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A84"/>
    <w:multiLevelType w:val="hybridMultilevel"/>
    <w:tmpl w:val="C256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469F"/>
    <w:multiLevelType w:val="hybridMultilevel"/>
    <w:tmpl w:val="BE92A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E3E04"/>
    <w:multiLevelType w:val="hybridMultilevel"/>
    <w:tmpl w:val="F014F8AA"/>
    <w:lvl w:ilvl="0" w:tplc="A10A6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10F25A">
      <w:start w:val="1"/>
      <w:numFmt w:val="decimal"/>
      <w:lvlText w:val="%2."/>
      <w:lvlJc w:val="left"/>
      <w:pPr>
        <w:ind w:left="2509" w:hanging="106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E7D83"/>
    <w:multiLevelType w:val="hybridMultilevel"/>
    <w:tmpl w:val="D786B2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A74118"/>
    <w:multiLevelType w:val="hybridMultilevel"/>
    <w:tmpl w:val="F4A020F4"/>
    <w:lvl w:ilvl="0" w:tplc="B75A98A0">
      <w:start w:val="1"/>
      <w:numFmt w:val="lowerLetter"/>
      <w:lvlText w:val="%1."/>
      <w:lvlJc w:val="left"/>
      <w:pPr>
        <w:ind w:left="1440" w:hanging="360"/>
      </w:pPr>
      <w:rPr>
        <w:rFonts w:ascii="FiraSans" w:hAnsi="FiraSans" w:cs="FiraSans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BA7DD2"/>
    <w:multiLevelType w:val="hybridMultilevel"/>
    <w:tmpl w:val="4DA293A0"/>
    <w:lvl w:ilvl="0" w:tplc="D0D29D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90108"/>
    <w:multiLevelType w:val="hybridMultilevel"/>
    <w:tmpl w:val="6ED4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B7B78"/>
    <w:multiLevelType w:val="hybridMultilevel"/>
    <w:tmpl w:val="FDB847E2"/>
    <w:lvl w:ilvl="0" w:tplc="02C817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64284"/>
    <w:multiLevelType w:val="hybridMultilevel"/>
    <w:tmpl w:val="834A2C52"/>
    <w:lvl w:ilvl="0" w:tplc="AF281A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93FCB8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A011D"/>
    <w:multiLevelType w:val="hybridMultilevel"/>
    <w:tmpl w:val="D7F2FE4C"/>
    <w:lvl w:ilvl="0" w:tplc="AA5E5A6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D5E24"/>
    <w:multiLevelType w:val="hybridMultilevel"/>
    <w:tmpl w:val="B8E00C02"/>
    <w:styleLink w:val="Numbered"/>
    <w:lvl w:ilvl="0" w:tplc="07C2E03E">
      <w:start w:val="1"/>
      <w:numFmt w:val="decimal"/>
      <w:lvlText w:val="%1.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E4BD8E">
      <w:start w:val="1"/>
      <w:numFmt w:val="decimal"/>
      <w:lvlText w:val="%2."/>
      <w:lvlJc w:val="left"/>
      <w:pPr>
        <w:ind w:left="96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F83FC0">
      <w:start w:val="1"/>
      <w:numFmt w:val="decimal"/>
      <w:lvlText w:val="%3."/>
      <w:lvlJc w:val="left"/>
      <w:pPr>
        <w:ind w:left="118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204B76">
      <w:start w:val="1"/>
      <w:numFmt w:val="decimal"/>
      <w:lvlText w:val="%4."/>
      <w:lvlJc w:val="left"/>
      <w:pPr>
        <w:ind w:left="140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6ABE5E">
      <w:start w:val="1"/>
      <w:numFmt w:val="decimal"/>
      <w:lvlText w:val="%5."/>
      <w:lvlJc w:val="left"/>
      <w:pPr>
        <w:ind w:left="162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9E0BB4">
      <w:start w:val="1"/>
      <w:numFmt w:val="decimal"/>
      <w:lvlText w:val="%6."/>
      <w:lvlJc w:val="left"/>
      <w:pPr>
        <w:ind w:left="184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4048CE">
      <w:start w:val="1"/>
      <w:numFmt w:val="decimal"/>
      <w:lvlText w:val="%7."/>
      <w:lvlJc w:val="left"/>
      <w:pPr>
        <w:ind w:left="206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B047F6">
      <w:start w:val="1"/>
      <w:numFmt w:val="decimal"/>
      <w:lvlText w:val="%8."/>
      <w:lvlJc w:val="left"/>
      <w:pPr>
        <w:ind w:left="228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4C8844">
      <w:start w:val="1"/>
      <w:numFmt w:val="decimal"/>
      <w:lvlText w:val="%9."/>
      <w:lvlJc w:val="left"/>
      <w:pPr>
        <w:ind w:left="250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26213F0"/>
    <w:multiLevelType w:val="hybridMultilevel"/>
    <w:tmpl w:val="FF18F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878A6"/>
    <w:multiLevelType w:val="hybridMultilevel"/>
    <w:tmpl w:val="8244E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93FCB8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3343B"/>
    <w:multiLevelType w:val="hybridMultilevel"/>
    <w:tmpl w:val="EE6C3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65C82"/>
    <w:multiLevelType w:val="hybridMultilevel"/>
    <w:tmpl w:val="B8E00C02"/>
    <w:numStyleLink w:val="Numbered"/>
  </w:abstractNum>
  <w:abstractNum w:abstractNumId="15" w15:restartNumberingAfterBreak="0">
    <w:nsid w:val="3DEA085B"/>
    <w:multiLevelType w:val="hybridMultilevel"/>
    <w:tmpl w:val="5942A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C1936"/>
    <w:multiLevelType w:val="hybridMultilevel"/>
    <w:tmpl w:val="2DA0A30E"/>
    <w:lvl w:ilvl="0" w:tplc="B75A98A0">
      <w:start w:val="1"/>
      <w:numFmt w:val="lowerLetter"/>
      <w:lvlText w:val="%1."/>
      <w:lvlJc w:val="left"/>
      <w:pPr>
        <w:ind w:left="1080" w:hanging="360"/>
      </w:pPr>
      <w:rPr>
        <w:rFonts w:ascii="FiraSans" w:hAnsi="FiraSans" w:cs="FiraSans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872260"/>
    <w:multiLevelType w:val="hybridMultilevel"/>
    <w:tmpl w:val="5796A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47252"/>
    <w:multiLevelType w:val="hybridMultilevel"/>
    <w:tmpl w:val="203AD106"/>
    <w:lvl w:ilvl="0" w:tplc="E4368E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E3D6A"/>
    <w:multiLevelType w:val="hybridMultilevel"/>
    <w:tmpl w:val="6310D3DC"/>
    <w:lvl w:ilvl="0" w:tplc="F2ECE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C36CC"/>
    <w:multiLevelType w:val="hybridMultilevel"/>
    <w:tmpl w:val="E2649D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C765D5F"/>
    <w:multiLevelType w:val="hybridMultilevel"/>
    <w:tmpl w:val="9F609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E1B68"/>
    <w:multiLevelType w:val="hybridMultilevel"/>
    <w:tmpl w:val="382EAA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93517"/>
    <w:multiLevelType w:val="hybridMultilevel"/>
    <w:tmpl w:val="A97098DE"/>
    <w:lvl w:ilvl="0" w:tplc="D1AA0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F383C"/>
    <w:multiLevelType w:val="hybridMultilevel"/>
    <w:tmpl w:val="4160522C"/>
    <w:lvl w:ilvl="0" w:tplc="F16EBAA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A65CF9"/>
    <w:multiLevelType w:val="hybridMultilevel"/>
    <w:tmpl w:val="008C65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E4A27E3"/>
    <w:multiLevelType w:val="hybridMultilevel"/>
    <w:tmpl w:val="BB205F04"/>
    <w:lvl w:ilvl="0" w:tplc="B75A98A0">
      <w:start w:val="1"/>
      <w:numFmt w:val="lowerLetter"/>
      <w:lvlText w:val="%1."/>
      <w:lvlJc w:val="left"/>
      <w:pPr>
        <w:ind w:left="720" w:hanging="360"/>
      </w:pPr>
      <w:rPr>
        <w:rFonts w:ascii="FiraSans" w:hAnsi="FiraSans" w:cs="FiraSans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4"/>
  </w:num>
  <w:num w:numId="4">
    <w:abstractNumId w:val="1"/>
  </w:num>
  <w:num w:numId="5">
    <w:abstractNumId w:val="16"/>
  </w:num>
  <w:num w:numId="6">
    <w:abstractNumId w:val="4"/>
  </w:num>
  <w:num w:numId="7">
    <w:abstractNumId w:val="12"/>
  </w:num>
  <w:num w:numId="8">
    <w:abstractNumId w:val="2"/>
  </w:num>
  <w:num w:numId="9">
    <w:abstractNumId w:val="11"/>
  </w:num>
  <w:num w:numId="10">
    <w:abstractNumId w:val="13"/>
  </w:num>
  <w:num w:numId="11">
    <w:abstractNumId w:val="18"/>
  </w:num>
  <w:num w:numId="12">
    <w:abstractNumId w:val="25"/>
  </w:num>
  <w:num w:numId="13">
    <w:abstractNumId w:val="15"/>
  </w:num>
  <w:num w:numId="14">
    <w:abstractNumId w:val="6"/>
  </w:num>
  <w:num w:numId="15">
    <w:abstractNumId w:val="0"/>
  </w:num>
  <w:num w:numId="16">
    <w:abstractNumId w:val="26"/>
  </w:num>
  <w:num w:numId="17">
    <w:abstractNumId w:val="22"/>
  </w:num>
  <w:num w:numId="18">
    <w:abstractNumId w:val="23"/>
  </w:num>
  <w:num w:numId="19">
    <w:abstractNumId w:val="21"/>
  </w:num>
  <w:num w:numId="20">
    <w:abstractNumId w:val="5"/>
  </w:num>
  <w:num w:numId="21">
    <w:abstractNumId w:val="20"/>
  </w:num>
  <w:num w:numId="22">
    <w:abstractNumId w:val="3"/>
  </w:num>
  <w:num w:numId="23">
    <w:abstractNumId w:val="9"/>
  </w:num>
  <w:num w:numId="24">
    <w:abstractNumId w:val="7"/>
  </w:num>
  <w:num w:numId="25">
    <w:abstractNumId w:val="19"/>
  </w:num>
  <w:num w:numId="26">
    <w:abstractNumId w:val="1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81"/>
    <w:rsid w:val="000111B8"/>
    <w:rsid w:val="000265FA"/>
    <w:rsid w:val="0003438C"/>
    <w:rsid w:val="000435F3"/>
    <w:rsid w:val="00074161"/>
    <w:rsid w:val="00085B87"/>
    <w:rsid w:val="000A2BE9"/>
    <w:rsid w:val="000B74C0"/>
    <w:rsid w:val="001416BF"/>
    <w:rsid w:val="00165251"/>
    <w:rsid w:val="001A299D"/>
    <w:rsid w:val="001B310A"/>
    <w:rsid w:val="001C7A68"/>
    <w:rsid w:val="002232BE"/>
    <w:rsid w:val="00275BBE"/>
    <w:rsid w:val="00284F82"/>
    <w:rsid w:val="002C58C7"/>
    <w:rsid w:val="00393817"/>
    <w:rsid w:val="003938CC"/>
    <w:rsid w:val="00472B81"/>
    <w:rsid w:val="004A75D8"/>
    <w:rsid w:val="004E11F4"/>
    <w:rsid w:val="005051CD"/>
    <w:rsid w:val="00505946"/>
    <w:rsid w:val="00515B90"/>
    <w:rsid w:val="0052606E"/>
    <w:rsid w:val="00604E8B"/>
    <w:rsid w:val="00633551"/>
    <w:rsid w:val="006341A5"/>
    <w:rsid w:val="00656F03"/>
    <w:rsid w:val="006A73B1"/>
    <w:rsid w:val="00714ADA"/>
    <w:rsid w:val="00770924"/>
    <w:rsid w:val="00772C92"/>
    <w:rsid w:val="007C21D4"/>
    <w:rsid w:val="00812C45"/>
    <w:rsid w:val="0083632E"/>
    <w:rsid w:val="00876541"/>
    <w:rsid w:val="0088441D"/>
    <w:rsid w:val="008B4D6A"/>
    <w:rsid w:val="008C725E"/>
    <w:rsid w:val="008D31D2"/>
    <w:rsid w:val="008F2CD9"/>
    <w:rsid w:val="0092151F"/>
    <w:rsid w:val="00AD1157"/>
    <w:rsid w:val="00B47AD7"/>
    <w:rsid w:val="00BE76BA"/>
    <w:rsid w:val="00C80A59"/>
    <w:rsid w:val="00C9341D"/>
    <w:rsid w:val="00D200C3"/>
    <w:rsid w:val="00E13CB1"/>
    <w:rsid w:val="00EE68B3"/>
    <w:rsid w:val="00F52789"/>
    <w:rsid w:val="00F7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1C37"/>
  <w15:docId w15:val="{A9903DA0-33AC-4789-A693-9187E2C9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2B81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84F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4F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52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2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2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2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2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251"/>
    <w:rPr>
      <w:rFonts w:ascii="Tahoma" w:hAnsi="Tahoma" w:cs="Tahoma"/>
      <w:sz w:val="16"/>
      <w:szCs w:val="16"/>
    </w:rPr>
  </w:style>
  <w:style w:type="numbering" w:customStyle="1" w:styleId="Numbered">
    <w:name w:val="Numbered"/>
    <w:rsid w:val="0003438C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zczecin.stat.gov.pl/psr-2020/konkurs-facebook-spisowe-kolo-fortuny-psr202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zczecin.stat.gov.pl/aktualnosci/konkursy-psr-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BD51B-187D-498C-9118-07B14449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K.</dc:creator>
  <cp:lastModifiedBy>Konarska-Michalczyk Ewelina</cp:lastModifiedBy>
  <cp:revision>2</cp:revision>
  <dcterms:created xsi:type="dcterms:W3CDTF">2020-10-15T10:53:00Z</dcterms:created>
  <dcterms:modified xsi:type="dcterms:W3CDTF">2020-10-15T10:53:00Z</dcterms:modified>
</cp:coreProperties>
</file>